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181" w:rsidRDefault="002F0181" w:rsidP="002F0181">
      <w:pPr>
        <w:spacing w:after="0" w:line="348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</w:t>
      </w:r>
      <w:r w:rsidRPr="0072576D">
        <w:rPr>
          <w:rFonts w:ascii="Times New Roman" w:eastAsia="Calibri" w:hAnsi="Times New Roman" w:cs="Times New Roman"/>
          <w:b/>
          <w:sz w:val="28"/>
          <w:szCs w:val="28"/>
        </w:rPr>
        <w:t>риложение № 3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2F0181" w:rsidRDefault="002F0181" w:rsidP="002F0181">
      <w:pPr>
        <w:spacing w:after="0" w:line="348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 Техническому заданию</w:t>
      </w:r>
    </w:p>
    <w:p w:rsidR="00E94148" w:rsidRPr="00E94148" w:rsidRDefault="00E94148" w:rsidP="00E94148">
      <w:pPr>
        <w:spacing w:after="0" w:line="348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E94148">
        <w:rPr>
          <w:rFonts w:ascii="Times New Roman" w:eastAsia="Calibri" w:hAnsi="Times New Roman" w:cs="Times New Roman"/>
          <w:sz w:val="28"/>
          <w:szCs w:val="28"/>
        </w:rPr>
        <w:t>Таблица 1.</w:t>
      </w:r>
    </w:p>
    <w:p w:rsidR="00E94148" w:rsidRPr="00E94148" w:rsidRDefault="00A53618" w:rsidP="00E94148">
      <w:pPr>
        <w:spacing w:after="0" w:line="348" w:lineRule="auto"/>
        <w:jc w:val="both"/>
        <w:rPr>
          <w:rFonts w:ascii="Times New Roman" w:eastAsia="Calibri" w:hAnsi="Times New Roman" w:cs="Times New Roman"/>
        </w:rPr>
      </w:pPr>
      <w:bookmarkStart w:id="0" w:name="_GoBack"/>
      <w:r w:rsidRPr="00A53618">
        <w:rPr>
          <w:rFonts w:ascii="Times New Roman" w:eastAsia="Calibri" w:hAnsi="Times New Roman" w:cs="Times New Roman"/>
        </w:rPr>
        <w:t>Описание сооружений, подлежащих модельным гидравлическим исследованиям</w:t>
      </w:r>
    </w:p>
    <w:tbl>
      <w:tblPr>
        <w:tblW w:w="15468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77"/>
        <w:gridCol w:w="3827"/>
        <w:gridCol w:w="992"/>
        <w:gridCol w:w="6946"/>
        <w:gridCol w:w="2126"/>
      </w:tblGrid>
      <w:tr w:rsidR="00E94148" w:rsidRPr="00E94148" w:rsidTr="005F28E5">
        <w:trPr>
          <w:trHeight w:val="604"/>
        </w:trPr>
        <w:tc>
          <w:tcPr>
            <w:tcW w:w="1577" w:type="dxa"/>
            <w:shd w:val="clear" w:color="auto" w:fill="auto"/>
          </w:tcPr>
          <w:bookmarkEnd w:id="0"/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№ позиции сооружения</w:t>
            </w:r>
          </w:p>
        </w:tc>
        <w:tc>
          <w:tcPr>
            <w:tcW w:w="382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Сооружение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Задачи исследований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Эскиз сооружения</w:t>
            </w:r>
          </w:p>
        </w:tc>
      </w:tr>
      <w:tr w:rsidR="00E94148" w:rsidRPr="00E94148" w:rsidTr="005F28E5">
        <w:trPr>
          <w:trHeight w:val="331"/>
        </w:trPr>
        <w:tc>
          <w:tcPr>
            <w:tcW w:w="13342" w:type="dxa"/>
            <w:gridSpan w:val="4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firstLine="252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Линейные сооружения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E94148" w:rsidRPr="00E94148" w:rsidTr="005F28E5">
        <w:trPr>
          <w:trHeight w:val="331"/>
        </w:trPr>
        <w:tc>
          <w:tcPr>
            <w:tcW w:w="157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82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Ливнепропускные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 лотки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firstLine="252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Размещение на крутых склонах, на которых потоки способны развивать большие скорости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чертежи КС.</w:t>
            </w:r>
          </w:p>
        </w:tc>
      </w:tr>
      <w:tr w:rsidR="00E94148" w:rsidRPr="00E94148" w:rsidTr="005F28E5">
        <w:trPr>
          <w:trHeight w:val="646"/>
        </w:trPr>
        <w:tc>
          <w:tcPr>
            <w:tcW w:w="157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382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Ливнеперехватывающие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лотки стока откосов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firstLine="252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Работа с поступлением расходов по всей длине, размещение в стеснённых условиях с малыми уклонами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чертежи КС</w:t>
            </w:r>
          </w:p>
        </w:tc>
      </w:tr>
      <w:tr w:rsidR="00E94148" w:rsidRPr="00E94148" w:rsidTr="005F28E5">
        <w:trPr>
          <w:trHeight w:val="365"/>
        </w:trPr>
        <w:tc>
          <w:tcPr>
            <w:tcW w:w="157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3827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Водоотводящие каналы</w:t>
            </w:r>
          </w:p>
        </w:tc>
        <w:tc>
          <w:tcPr>
            <w:tcW w:w="7938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firstLine="252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Пропуск больших сосредоточенных расходов с одновременной подпиткой расходами ливневых стоков по всей длине каналов прямоугольного и трапецеидального поперечного сечения.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чертежи КС</w:t>
            </w:r>
          </w:p>
        </w:tc>
      </w:tr>
      <w:tr w:rsidR="00E94148" w:rsidRPr="00E94148" w:rsidTr="005F28E5">
        <w:trPr>
          <w:trHeight w:val="331"/>
        </w:trPr>
        <w:tc>
          <w:tcPr>
            <w:tcW w:w="13342" w:type="dxa"/>
            <w:gridSpan w:val="4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Конструкции на линейных сооружениях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</w:tr>
      <w:tr w:rsidR="00E94148" w:rsidRPr="00E94148" w:rsidTr="005F28E5">
        <w:trPr>
          <w:trHeight w:val="331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819" w:type="dxa"/>
            <w:gridSpan w:val="2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Входное водоприёмное устройство для забора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сосредоточенного поверхностного стока.</w:t>
            </w:r>
          </w:p>
        </w:tc>
        <w:tc>
          <w:tcPr>
            <w:tcW w:w="6946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1.Определение расходных характеристик.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2.Отработка оптимальных параметров типовой конструкции водозаборного узла.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№4.</w:t>
            </w:r>
          </w:p>
        </w:tc>
      </w:tr>
      <w:tr w:rsidR="00E94148" w:rsidRPr="00E94148" w:rsidTr="005F28E5">
        <w:trPr>
          <w:trHeight w:val="331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4819" w:type="dxa"/>
            <w:gridSpan w:val="2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Узлы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ливнеперехватывающих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сток откосов лотков с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ливнепропускными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каналами на откосе.</w:t>
            </w:r>
          </w:p>
        </w:tc>
        <w:tc>
          <w:tcPr>
            <w:tcW w:w="6946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1.Определение максимального удельного расхода в водобойном колодце на берме.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2.Изучение влияния потока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ливнеперехватывающего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лотка на работу водобойного колодца.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З. Разработка оптимального типового решения.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№5.</w:t>
            </w:r>
          </w:p>
        </w:tc>
      </w:tr>
      <w:tr w:rsidR="00E94148" w:rsidRPr="00E94148" w:rsidTr="005F28E5">
        <w:trPr>
          <w:trHeight w:val="762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4819" w:type="dxa"/>
            <w:gridSpan w:val="2"/>
            <w:shd w:val="clear" w:color="auto" w:fill="auto"/>
            <w:vAlign w:val="center"/>
          </w:tcPr>
          <w:p w:rsidR="00E94148" w:rsidRPr="00E94148" w:rsidRDefault="00E94148" w:rsidP="00E941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Концевой водобойный колодец </w:t>
            </w:r>
            <w:proofErr w:type="spellStart"/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>ливнепропускного</w:t>
            </w:r>
            <w:proofErr w:type="spellEnd"/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 лотка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946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1.Изучение работы водобойного колодца при наличии боковой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приточностиливнеперехватывающих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лотков.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 определение максимальных удельных расходов, выходящих из колодца без отрыва потока от гребня порога</w:t>
            </w:r>
          </w:p>
        </w:tc>
        <w:tc>
          <w:tcPr>
            <w:tcW w:w="2126" w:type="dxa"/>
          </w:tcPr>
          <w:p w:rsidR="00E94148" w:rsidRPr="00E94148" w:rsidRDefault="00E94148" w:rsidP="00E94148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№6.</w:t>
            </w:r>
          </w:p>
        </w:tc>
      </w:tr>
    </w:tbl>
    <w:p w:rsidR="00E94148" w:rsidRDefault="00E94148"/>
    <w:p w:rsidR="00E94148" w:rsidRDefault="00E94148"/>
    <w:p w:rsidR="00E94148" w:rsidRDefault="00E94148"/>
    <w:tbl>
      <w:tblPr>
        <w:tblW w:w="15468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77"/>
        <w:gridCol w:w="4819"/>
        <w:gridCol w:w="7088"/>
        <w:gridCol w:w="1984"/>
      </w:tblGrid>
      <w:tr w:rsidR="00E94148" w:rsidRPr="00E94148" w:rsidTr="006F3359">
        <w:trPr>
          <w:trHeight w:val="762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7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Узел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лотков 1 и 2 северного откоса с северным водоотводящим каналом КС</w:t>
            </w: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Разработка конструкций, обеспечивающих: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1.Гашение энергии с одновременным поворотом потока под прямым углом при наличии транзитного потока.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 Сопряжение бурных потоков, соединяющихся под прямым углом с предварительным гашением энергии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3. Сопряжение бурных потоков, соединяющихся под прямым углом без предварительного гашения энергии.</w:t>
            </w:r>
          </w:p>
          <w:p w:rsidR="00E94148" w:rsidRPr="00E94148" w:rsidRDefault="00E94148" w:rsidP="00E9414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84" w:type="dxa"/>
          </w:tcPr>
          <w:p w:rsidR="00E94148" w:rsidRPr="00E94148" w:rsidRDefault="00E94148" w:rsidP="006F33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№7</w:t>
            </w:r>
          </w:p>
        </w:tc>
      </w:tr>
      <w:tr w:rsidR="00E94148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оптимальной конструкции концевого сооружения северного водоотводящего канала с гашением энергии отбросом струи</w:t>
            </w: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Прогноз формирования ямы размыва во времени с учётом пропуска всего спектра возможных расходов и отработка оптимальных параметров конструкций </w:t>
            </w:r>
          </w:p>
        </w:tc>
        <w:tc>
          <w:tcPr>
            <w:tcW w:w="1984" w:type="dxa"/>
          </w:tcPr>
          <w:p w:rsidR="00E94148" w:rsidRPr="00E94148" w:rsidRDefault="00E94148" w:rsidP="006F33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№8</w:t>
            </w:r>
          </w:p>
        </w:tc>
      </w:tr>
      <w:tr w:rsidR="00E94148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9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Узлы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сооружений, работающих в безнапорном режиме, с восточным водоотводящим каналом КВ </w:t>
            </w: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1.Отработка параметров узла соединения с предварительным гашением энергии впускаемого потока.</w:t>
            </w:r>
          </w:p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2.Отработка оптимальных параметров узла соединения спокойных  потоков.</w:t>
            </w:r>
          </w:p>
        </w:tc>
        <w:tc>
          <w:tcPr>
            <w:tcW w:w="1984" w:type="dxa"/>
          </w:tcPr>
          <w:p w:rsidR="00E94148" w:rsidRPr="00E94148" w:rsidRDefault="00E94148" w:rsidP="006F3359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№9</w:t>
            </w:r>
          </w:p>
        </w:tc>
      </w:tr>
      <w:tr w:rsidR="00E94148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10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Узлы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сооружений, работающих в напорном режиме, с впуском над потоком восточного водоотводящего канала КВ.</w:t>
            </w:r>
          </w:p>
          <w:p w:rsidR="00E94148" w:rsidRPr="00E94148" w:rsidRDefault="00E94148" w:rsidP="00E941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lang w:eastAsia="ru-RU"/>
              </w:rPr>
            </w:pPr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Вариант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>ливнепропускных</w:t>
            </w:r>
            <w:proofErr w:type="spellEnd"/>
            <w:r w:rsidRPr="00E94148">
              <w:rPr>
                <w:rFonts w:ascii="Times New Roman" w:eastAsia="Calibri" w:hAnsi="Times New Roman" w:cs="Times New Roman"/>
                <w:color w:val="000000"/>
                <w:lang w:eastAsia="ru-RU"/>
              </w:rPr>
              <w:t xml:space="preserve"> лотков с КВ с гашением энергии в узле соединения</w:t>
            </w:r>
          </w:p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1.Определение параметров узла соединения без предварительного гашением энергии впускаемого потока</w:t>
            </w:r>
          </w:p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2.Отработка оптимальных параметров узла соединения с впуском  потока в напорном режиме</w:t>
            </w:r>
          </w:p>
          <w:p w:rsidR="00E94148" w:rsidRPr="00E94148" w:rsidRDefault="00E94148" w:rsidP="00E94148">
            <w:pPr>
              <w:spacing w:after="0" w:line="240" w:lineRule="auto"/>
              <w:ind w:left="34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3. Определение параметров узла соединения с гашением энергии впускаемого потока в узле соединения</w:t>
            </w:r>
          </w:p>
        </w:tc>
        <w:tc>
          <w:tcPr>
            <w:tcW w:w="1984" w:type="dxa"/>
          </w:tcPr>
          <w:p w:rsidR="00E94148" w:rsidRDefault="00E94148" w:rsidP="006F3359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№10</w:t>
            </w:r>
            <w:r w:rsidR="006F3359">
              <w:rPr>
                <w:rFonts w:ascii="Times New Roman" w:eastAsia="Calibri" w:hAnsi="Times New Roman" w:cs="Times New Roman"/>
              </w:rPr>
              <w:t>-1</w:t>
            </w:r>
          </w:p>
          <w:p w:rsidR="000F0E80" w:rsidRDefault="000F0E80" w:rsidP="006F3359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</w:p>
          <w:p w:rsidR="000F0E80" w:rsidRPr="00E94148" w:rsidRDefault="000F0E80" w:rsidP="006F3359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№10</w:t>
            </w:r>
            <w:r>
              <w:rPr>
                <w:rFonts w:ascii="Times New Roman" w:eastAsia="Calibri" w:hAnsi="Times New Roman" w:cs="Times New Roman"/>
              </w:rPr>
              <w:t>-2</w:t>
            </w:r>
          </w:p>
        </w:tc>
      </w:tr>
      <w:tr w:rsidR="00E94148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11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Узлы сопряжения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ливнепропускных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сооружений, с впуском потока над потоком южного водоотводящего канала  №1 КЮ-1</w:t>
            </w: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1.Отработка оптимальных параметров узлов соединения  впускаемых потоков каналом КЮ-1 в напорном и безнапорном режиме.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2.Отработка оптимальных параметров узлов соединения  впускаемых потоков каналом КЮ-1 в безнапорном режиме.</w:t>
            </w:r>
          </w:p>
        </w:tc>
        <w:tc>
          <w:tcPr>
            <w:tcW w:w="1984" w:type="dxa"/>
          </w:tcPr>
          <w:p w:rsidR="00E94148" w:rsidRPr="00E94148" w:rsidRDefault="00E94148" w:rsidP="006F33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№11</w:t>
            </w:r>
          </w:p>
        </w:tc>
      </w:tr>
      <w:tr w:rsidR="00E94148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12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оптимальной конструкции узла, работающего в безнапорном режиме, соединения южного водоотводящего канала №1 КЮ-1 с восточным КВ  водоотводящим каналом.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7088" w:type="dxa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 Отработка оптимальных параметров узла соединения с канала КЮ-1 с водоотводящим каналом КВ с предварительным гашением энергии потока канала КЮ-1.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984" w:type="dxa"/>
          </w:tcPr>
          <w:p w:rsidR="00E94148" w:rsidRPr="00E94148" w:rsidRDefault="00E94148" w:rsidP="006F33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№12</w:t>
            </w:r>
          </w:p>
        </w:tc>
      </w:tr>
    </w:tbl>
    <w:p w:rsidR="00E94148" w:rsidRDefault="00E94148"/>
    <w:tbl>
      <w:tblPr>
        <w:tblW w:w="15468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77"/>
        <w:gridCol w:w="4819"/>
        <w:gridCol w:w="6662"/>
        <w:gridCol w:w="284"/>
        <w:gridCol w:w="2126"/>
      </w:tblGrid>
      <w:tr w:rsidR="00E94148" w:rsidRPr="00E94148" w:rsidTr="005F28E5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175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оптимальной конструкции узла, работающего в напорном режиме, соединения южного водоотводящего канала КЮ-1 с восточным КВ  водоотводящим каналом.</w:t>
            </w:r>
          </w:p>
          <w:p w:rsidR="00E94148" w:rsidRPr="00E94148" w:rsidRDefault="00E94148" w:rsidP="00E94148">
            <w:pPr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6946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оптимальных параметров узла соединения с канала КЮ-1 с водоотводящим каналом КВ без предварительного гашения энергии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потока канала КЮ-1.</w:t>
            </w:r>
          </w:p>
        </w:tc>
        <w:tc>
          <w:tcPr>
            <w:tcW w:w="2126" w:type="dxa"/>
          </w:tcPr>
          <w:p w:rsidR="00E94148" w:rsidRPr="00E94148" w:rsidRDefault="00E94148" w:rsidP="000F0E8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№13</w:t>
            </w:r>
          </w:p>
        </w:tc>
      </w:tr>
      <w:tr w:rsidR="006F3359" w:rsidRPr="00E94148" w:rsidTr="006F3359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6F3359" w:rsidRPr="00E94148" w:rsidRDefault="006F3359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6F3359" w:rsidRPr="00E94148" w:rsidRDefault="006F3359" w:rsidP="00E94148">
            <w:pPr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оптимальной конструкции узла соединения южного КЮ-1 и южного КЮ-2 водоотводящих каналов.</w:t>
            </w:r>
          </w:p>
        </w:tc>
        <w:tc>
          <w:tcPr>
            <w:tcW w:w="6662" w:type="dxa"/>
            <w:tcBorders>
              <w:right w:val="nil"/>
            </w:tcBorders>
            <w:shd w:val="clear" w:color="auto" w:fill="auto"/>
          </w:tcPr>
          <w:p w:rsidR="006F3359" w:rsidRPr="006F3359" w:rsidRDefault="006F3359" w:rsidP="006F335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1.</w:t>
            </w:r>
            <w:r w:rsidRPr="006F3359">
              <w:rPr>
                <w:rFonts w:ascii="Times New Roman" w:eastAsia="Calibri" w:hAnsi="Times New Roman" w:cs="Times New Roman"/>
              </w:rPr>
              <w:t>Определение оптимальных параметров узла соединения потоков с  безнапорным режимом впуска.</w:t>
            </w:r>
          </w:p>
          <w:p w:rsidR="006F3359" w:rsidRDefault="006F3359" w:rsidP="006F335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2.</w:t>
            </w:r>
            <w:r w:rsidRPr="00E94148">
              <w:rPr>
                <w:rFonts w:ascii="Times New Roman" w:eastAsia="Calibri" w:hAnsi="Times New Roman" w:cs="Times New Roman"/>
              </w:rPr>
              <w:t>Определение оптимальных параметров узла соединения потоков  с</w:t>
            </w:r>
            <w:r>
              <w:rPr>
                <w:rFonts w:ascii="Times New Roman" w:eastAsia="Calibri" w:hAnsi="Times New Roman" w:cs="Times New Roman"/>
              </w:rPr>
              <w:t xml:space="preserve"> на</w:t>
            </w:r>
            <w:r w:rsidRPr="00E94148">
              <w:rPr>
                <w:rFonts w:ascii="Times New Roman" w:eastAsia="Calibri" w:hAnsi="Times New Roman" w:cs="Times New Roman"/>
              </w:rPr>
              <w:t>порным режимом впуска.</w:t>
            </w:r>
          </w:p>
          <w:p w:rsidR="006F3359" w:rsidRPr="00E94148" w:rsidRDefault="006F3359" w:rsidP="006F335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84" w:type="dxa"/>
            <w:tcBorders>
              <w:left w:val="nil"/>
            </w:tcBorders>
            <w:shd w:val="clear" w:color="auto" w:fill="auto"/>
          </w:tcPr>
          <w:p w:rsidR="006F3359" w:rsidRPr="00E94148" w:rsidRDefault="006F3359" w:rsidP="006F3359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26" w:type="dxa"/>
          </w:tcPr>
          <w:p w:rsidR="006F3359" w:rsidRDefault="006F3359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№14</w:t>
            </w:r>
            <w:r>
              <w:rPr>
                <w:rFonts w:ascii="Times New Roman" w:eastAsia="Calibri" w:hAnsi="Times New Roman" w:cs="Times New Roman"/>
                <w:lang w:val="en-US"/>
              </w:rPr>
              <w:t>-1</w:t>
            </w:r>
          </w:p>
          <w:p w:rsidR="006F3359" w:rsidRPr="00E94148" w:rsidRDefault="006F3359" w:rsidP="006F3359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№14</w:t>
            </w:r>
            <w:r>
              <w:rPr>
                <w:rFonts w:ascii="Times New Roman" w:eastAsia="Calibri" w:hAnsi="Times New Roman" w:cs="Times New Roman"/>
                <w:lang w:val="en-US"/>
              </w:rPr>
              <w:t>-</w:t>
            </w:r>
            <w:r>
              <w:rPr>
                <w:rFonts w:ascii="Times New Roman" w:eastAsia="Calibri" w:hAnsi="Times New Roman" w:cs="Times New Roman"/>
              </w:rPr>
              <w:t>2</w:t>
            </w:r>
          </w:p>
        </w:tc>
      </w:tr>
      <w:tr w:rsidR="00E94148" w:rsidRPr="00E94148" w:rsidTr="005F28E5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Отработка оптимальных параметров сооружений </w:t>
            </w:r>
            <w:proofErr w:type="spellStart"/>
            <w:r w:rsidRPr="00E94148">
              <w:rPr>
                <w:rFonts w:ascii="Times New Roman" w:eastAsia="Calibri" w:hAnsi="Times New Roman" w:cs="Times New Roman"/>
              </w:rPr>
              <w:t>ливнепропускного</w:t>
            </w:r>
            <w:proofErr w:type="spellEnd"/>
            <w:r w:rsidRPr="00E94148">
              <w:rPr>
                <w:rFonts w:ascii="Times New Roman" w:eastAsia="Calibri" w:hAnsi="Times New Roman" w:cs="Times New Roman"/>
              </w:rPr>
              <w:t xml:space="preserve"> лотка Лпр1-КЮ-3  водоотводящего канала КЮ-3 (Водозаборное сооружение, быстроток, водобойный колодец).</w:t>
            </w:r>
          </w:p>
        </w:tc>
        <w:tc>
          <w:tcPr>
            <w:tcW w:w="6946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Изучение работы сопрягающих сооружений колодезного типа и отработка оптимальных параметров конструкций</w:t>
            </w:r>
          </w:p>
        </w:tc>
        <w:tc>
          <w:tcPr>
            <w:tcW w:w="2126" w:type="dxa"/>
          </w:tcPr>
          <w:p w:rsidR="00E94148" w:rsidRPr="00E94148" w:rsidRDefault="00E94148" w:rsidP="000F0E80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№15</w:t>
            </w:r>
          </w:p>
        </w:tc>
      </w:tr>
      <w:tr w:rsidR="00E94148" w:rsidRPr="00E94148" w:rsidTr="005F28E5">
        <w:trPr>
          <w:trHeight w:val="980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ind w:firstLine="567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оптимальной конструкции концевого сооружения восточного КВ и южного КЮ-3 водоотводящего канала с растеканием потоков по естественному склону берега.</w:t>
            </w:r>
          </w:p>
        </w:tc>
        <w:tc>
          <w:tcPr>
            <w:tcW w:w="6946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Отработка оптимальных параметров конструкций концевых устройств.</w:t>
            </w:r>
          </w:p>
        </w:tc>
        <w:tc>
          <w:tcPr>
            <w:tcW w:w="2126" w:type="dxa"/>
          </w:tcPr>
          <w:p w:rsidR="00E94148" w:rsidRPr="00E94148" w:rsidRDefault="00E94148" w:rsidP="000F0E80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№16</w:t>
            </w:r>
          </w:p>
        </w:tc>
      </w:tr>
      <w:tr w:rsidR="00E94148" w:rsidRPr="00E94148" w:rsidTr="005F28E5">
        <w:trPr>
          <w:trHeight w:val="414"/>
        </w:trPr>
        <w:tc>
          <w:tcPr>
            <w:tcW w:w="1577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17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 xml:space="preserve">Исследование работы перегораживающих сооружений русел локальных водосборов </w:t>
            </w:r>
          </w:p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(противоселевых порогов)</w:t>
            </w:r>
          </w:p>
        </w:tc>
        <w:tc>
          <w:tcPr>
            <w:tcW w:w="6946" w:type="dxa"/>
            <w:gridSpan w:val="2"/>
            <w:shd w:val="clear" w:color="auto" w:fill="auto"/>
          </w:tcPr>
          <w:p w:rsidR="00E94148" w:rsidRPr="00E94148" w:rsidRDefault="00E94148" w:rsidP="00E9414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Изучение работы трубчатых сооружений и отработка оптимальных параметров конструкций.</w:t>
            </w:r>
          </w:p>
        </w:tc>
        <w:tc>
          <w:tcPr>
            <w:tcW w:w="2126" w:type="dxa"/>
          </w:tcPr>
          <w:p w:rsidR="00E94148" w:rsidRPr="00E94148" w:rsidRDefault="00E94148" w:rsidP="000F0E80">
            <w:pPr>
              <w:spacing w:after="0" w:line="240" w:lineRule="auto"/>
              <w:ind w:firstLine="34"/>
              <w:jc w:val="center"/>
              <w:rPr>
                <w:rFonts w:ascii="Times New Roman" w:eastAsia="Calibri" w:hAnsi="Times New Roman" w:cs="Times New Roman"/>
              </w:rPr>
            </w:pPr>
            <w:r w:rsidRPr="00E94148">
              <w:rPr>
                <w:rFonts w:ascii="Times New Roman" w:eastAsia="Calibri" w:hAnsi="Times New Roman" w:cs="Times New Roman"/>
              </w:rPr>
              <w:t>См. приложение №17</w:t>
            </w:r>
          </w:p>
        </w:tc>
      </w:tr>
    </w:tbl>
    <w:p w:rsidR="00E94148" w:rsidRPr="00E94148" w:rsidRDefault="00E94148" w:rsidP="00E94148">
      <w:pPr>
        <w:spacing w:after="0" w:line="240" w:lineRule="auto"/>
        <w:jc w:val="both"/>
        <w:rPr>
          <w:rFonts w:ascii="Times New Roman" w:eastAsia="Calibri" w:hAnsi="Times New Roman" w:cs="Times New Roman"/>
        </w:rPr>
      </w:pPr>
    </w:p>
    <w:p w:rsidR="00D037DB" w:rsidRDefault="00D037DB">
      <w:pPr>
        <w:rPr>
          <w:rFonts w:ascii="Times New Roman" w:eastAsia="Calibri" w:hAnsi="Times New Roman" w:cs="Times New Roman"/>
        </w:rPr>
      </w:pPr>
    </w:p>
    <w:p w:rsidR="002F0181" w:rsidRDefault="002F0181">
      <w:pPr>
        <w:rPr>
          <w:rFonts w:ascii="Times New Roman" w:eastAsia="Calibri" w:hAnsi="Times New Roman" w:cs="Times New Roman"/>
        </w:rPr>
      </w:pPr>
    </w:p>
    <w:p w:rsidR="002F0181" w:rsidRDefault="002F0181">
      <w:pPr>
        <w:rPr>
          <w:rFonts w:ascii="Times New Roman" w:eastAsia="Calibri" w:hAnsi="Times New Roman" w:cs="Times New Roman"/>
        </w:rPr>
      </w:pPr>
    </w:p>
    <w:p w:rsidR="002F0181" w:rsidRDefault="002F0181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E94148" w:rsidRPr="00E94148" w:rsidRDefault="00E94148">
      <w:pPr>
        <w:sectPr w:rsidR="00E94148" w:rsidRPr="00E94148" w:rsidSect="00E94148">
          <w:footerReference w:type="default" r:id="rId9"/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:rsidR="00D037DB" w:rsidRPr="00D037DB" w:rsidRDefault="00D037DB" w:rsidP="00D037DB">
      <w:pPr>
        <w:jc w:val="right"/>
      </w:pPr>
      <w:r>
        <w:lastRenderedPageBreak/>
        <w:t>Приложение № 4</w:t>
      </w:r>
    </w:p>
    <w:p w:rsidR="00D037DB" w:rsidRDefault="00D037D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234940" cy="489966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56" t="11636" r="30045" b="235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4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Pr="00E94148" w:rsidRDefault="00D037DB" w:rsidP="00D037DB">
      <w:pPr>
        <w:jc w:val="right"/>
        <w:rPr>
          <w:rFonts w:ascii="Times New Roman" w:hAnsi="Times New Roman" w:cs="Times New Roman"/>
        </w:rPr>
      </w:pPr>
      <w:r w:rsidRPr="00E94148">
        <w:rPr>
          <w:rFonts w:ascii="Times New Roman" w:hAnsi="Times New Roman" w:cs="Times New Roman"/>
        </w:rPr>
        <w:lastRenderedPageBreak/>
        <w:t>Приложение № 5</w:t>
      </w:r>
    </w:p>
    <w:p w:rsidR="00D037DB" w:rsidRDefault="00D037DB" w:rsidP="00D037DB">
      <w:pPr>
        <w:jc w:val="right"/>
      </w:pPr>
    </w:p>
    <w:p w:rsidR="00D037DB" w:rsidRPr="00D037DB" w:rsidRDefault="00D037DB" w:rsidP="00D037DB">
      <w:pPr>
        <w:jc w:val="right"/>
      </w:pPr>
      <w:r>
        <w:rPr>
          <w:noProof/>
          <w:lang w:eastAsia="ru-RU"/>
        </w:rPr>
        <w:drawing>
          <wp:inline distT="0" distB="0" distL="0" distR="0">
            <wp:extent cx="5059680" cy="451866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22" t="11423" r="23401" b="16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451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Default="00D037DB" w:rsidP="00D037DB">
      <w:pPr>
        <w:jc w:val="right"/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/>
    <w:p w:rsidR="00E94148" w:rsidRPr="00E94148" w:rsidRDefault="00E94148"/>
    <w:p w:rsidR="00E94148" w:rsidRDefault="00E94148" w:rsidP="00D037DB">
      <w:pPr>
        <w:jc w:val="right"/>
      </w:pPr>
    </w:p>
    <w:p w:rsidR="00D037DB" w:rsidRDefault="00D037DB" w:rsidP="00D037DB">
      <w:pPr>
        <w:jc w:val="right"/>
      </w:pPr>
      <w:r>
        <w:t>Приложение №6</w:t>
      </w:r>
    </w:p>
    <w:p w:rsidR="00E94148" w:rsidRDefault="00E94148" w:rsidP="00D037DB">
      <w:pPr>
        <w:jc w:val="right"/>
      </w:pPr>
    </w:p>
    <w:p w:rsidR="00D037DB" w:rsidRDefault="00D037DB" w:rsidP="00D037DB">
      <w:pPr>
        <w:jc w:val="right"/>
      </w:pPr>
      <w:r>
        <w:rPr>
          <w:noProof/>
          <w:lang w:eastAsia="ru-RU"/>
        </w:rPr>
        <w:drawing>
          <wp:inline distT="0" distB="0" distL="0" distR="0">
            <wp:extent cx="5920740" cy="2948940"/>
            <wp:effectExtent l="0" t="0" r="381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88" t="17426" r="11191" b="23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4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Default="00D037DB" w:rsidP="00D037D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48455" cy="3310255"/>
            <wp:effectExtent l="0" t="0" r="444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54" t="14851" r="22984" b="19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455" cy="331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Pr="00D037DB" w:rsidRDefault="00D037DB" w:rsidP="00D037DB">
      <w:pPr>
        <w:jc w:val="right"/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 w:rsidP="00D037DB">
      <w:pPr>
        <w:jc w:val="right"/>
      </w:pPr>
      <w:r>
        <w:t>Приложение №7</w:t>
      </w:r>
    </w:p>
    <w:p w:rsidR="00D037DB" w:rsidRDefault="00D037DB">
      <w:pPr>
        <w:rPr>
          <w:noProof/>
          <w:lang w:eastAsia="ru-RU"/>
        </w:rPr>
      </w:pPr>
    </w:p>
    <w:p w:rsidR="00D037DB" w:rsidRDefault="00D037DB">
      <w:pPr>
        <w:rPr>
          <w:noProof/>
          <w:lang w:eastAsia="ru-RU"/>
        </w:rPr>
      </w:pPr>
    </w:p>
    <w:p w:rsidR="00D037DB" w:rsidRDefault="00D037D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012055" cy="4487545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contrast="80000"/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1" t="11919" r="27422" b="16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055" cy="448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>
      <w:pPr>
        <w:rPr>
          <w:lang w:val="en-US"/>
        </w:rPr>
      </w:pPr>
    </w:p>
    <w:p w:rsidR="00D037DB" w:rsidRDefault="00D037DB" w:rsidP="00D037DB">
      <w:pPr>
        <w:jc w:val="right"/>
      </w:pPr>
      <w:r>
        <w:lastRenderedPageBreak/>
        <w:t>Приложение № 8</w:t>
      </w:r>
    </w:p>
    <w:p w:rsidR="00D037DB" w:rsidRDefault="00D037DB" w:rsidP="00D037DB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732655" cy="386905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40" t="12296" r="21074" b="17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2655" cy="386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Pr="00643B98" w:rsidRDefault="00D037DB"/>
    <w:p w:rsidR="00D037DB" w:rsidRPr="00643B98" w:rsidRDefault="00D037DB"/>
    <w:p w:rsidR="00D037DB" w:rsidRPr="00643B98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/>
    <w:p w:rsidR="00D037DB" w:rsidRDefault="00D037DB" w:rsidP="00D037DB">
      <w:pPr>
        <w:jc w:val="right"/>
      </w:pPr>
      <w:r>
        <w:lastRenderedPageBreak/>
        <w:t>Приложение № 9</w:t>
      </w:r>
    </w:p>
    <w:p w:rsidR="00D037DB" w:rsidRPr="00D037DB" w:rsidRDefault="00643B98" w:rsidP="00D037DB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Продольный разрез по оси Лпр1-КВ</w:t>
      </w:r>
    </w:p>
    <w:p w:rsidR="00D037DB" w:rsidRPr="00D037DB" w:rsidRDefault="00D037DB" w:rsidP="00D037DB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859145" cy="2903855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0" t="13631" r="4831" b="16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145" cy="29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Pr="00D037DB" w:rsidRDefault="00D037DB" w:rsidP="00D037D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037DB" w:rsidRPr="00D037DB" w:rsidRDefault="00D037DB" w:rsidP="00D037DB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037DB" w:rsidRPr="00D037DB" w:rsidRDefault="00D037DB" w:rsidP="00D037DB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283200" cy="2988945"/>
            <wp:effectExtent l="0" t="0" r="0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74" t="15164" r="13791" b="191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D037DB">
        <w:rPr>
          <w:rFonts w:ascii="Times New Roman" w:eastAsia="Calibri" w:hAnsi="Times New Roman" w:cs="Times New Roman"/>
          <w:sz w:val="24"/>
          <w:szCs w:val="24"/>
        </w:rPr>
        <w:tab/>
      </w:r>
      <w:r w:rsidRPr="00D037DB">
        <w:rPr>
          <w:rFonts w:ascii="Times New Roman" w:eastAsia="Calibri" w:hAnsi="Times New Roman" w:cs="Times New Roman"/>
          <w:color w:val="000000"/>
          <w:lang w:eastAsia="ru-RU"/>
        </w:rPr>
        <w:t xml:space="preserve">Узел сопряжения </w:t>
      </w:r>
      <w:proofErr w:type="spellStart"/>
      <w:r w:rsidRPr="00D037DB">
        <w:rPr>
          <w:rFonts w:ascii="Times New Roman" w:eastAsia="Calibri" w:hAnsi="Times New Roman" w:cs="Times New Roman"/>
          <w:color w:val="000000"/>
          <w:lang w:eastAsia="ru-RU"/>
        </w:rPr>
        <w:t>ливнепропускного</w:t>
      </w:r>
      <w:proofErr w:type="spellEnd"/>
      <w:r w:rsidRPr="00D037DB">
        <w:rPr>
          <w:rFonts w:ascii="Times New Roman" w:eastAsia="Calibri" w:hAnsi="Times New Roman" w:cs="Times New Roman"/>
          <w:color w:val="000000"/>
          <w:lang w:eastAsia="ru-RU"/>
        </w:rPr>
        <w:t xml:space="preserve"> сооружения, работающего в безнапорном режиме,</w:t>
      </w: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D037DB">
        <w:rPr>
          <w:rFonts w:ascii="Times New Roman" w:eastAsia="Calibri" w:hAnsi="Times New Roman" w:cs="Times New Roman"/>
          <w:color w:val="000000"/>
          <w:lang w:eastAsia="ru-RU"/>
        </w:rPr>
        <w:t xml:space="preserve"> с восточным водоотводящим каналом КВ </w:t>
      </w: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P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D037DB" w:rsidRDefault="00D037DB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Default="00643B98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Pr="00D037DB" w:rsidRDefault="00643B98" w:rsidP="00D037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Pr="00643B98" w:rsidRDefault="00643B98" w:rsidP="00643B9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643B98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 10</w:t>
      </w:r>
      <w:r>
        <w:rPr>
          <w:rFonts w:ascii="Times New Roman" w:eastAsia="Calibri" w:hAnsi="Times New Roman" w:cs="Times New Roman"/>
          <w:sz w:val="24"/>
          <w:szCs w:val="24"/>
        </w:rPr>
        <w:t>-1</w:t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3234055" cy="3242945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79" t="13631" r="25529" b="16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05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3987800" cy="2772826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13850" r="16145" b="17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25" cy="277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3462867" cy="2479929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56" t="14212" r="18933" b="169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064" cy="248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Вариант с напорным впуском </w:t>
      </w:r>
      <w:proofErr w:type="spellStart"/>
      <w:r w:rsidRPr="00643B98">
        <w:rPr>
          <w:rFonts w:ascii="Times New Roman" w:eastAsia="Calibri" w:hAnsi="Times New Roman" w:cs="Times New Roman"/>
          <w:color w:val="000000"/>
          <w:lang w:eastAsia="ru-RU"/>
        </w:rPr>
        <w:t>ливнепропускного</w:t>
      </w:r>
      <w:proofErr w:type="spellEnd"/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 лотка Лпр1-КВ </w:t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>над потоком КВ без гашения энергии</w:t>
      </w:r>
    </w:p>
    <w:p w:rsidR="00D037DB" w:rsidRDefault="00D037DB"/>
    <w:p w:rsidR="00643B98" w:rsidRPr="00643B98" w:rsidRDefault="00643B98" w:rsidP="00643B9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643B98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</w:t>
      </w:r>
      <w:r w:rsidRPr="00643B9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</w:t>
      </w:r>
      <w:r w:rsidRPr="00643B98">
        <w:rPr>
          <w:rFonts w:ascii="Times New Roman" w:eastAsia="Calibri" w:hAnsi="Times New Roman" w:cs="Times New Roman"/>
          <w:sz w:val="24"/>
          <w:szCs w:val="24"/>
        </w:rPr>
        <w:t>0-2</w:t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191000" cy="316674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22" t="12399" r="19812" b="18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6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3513667" cy="282674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94" t="13487" r="23140" b="18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867" cy="2826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274733" cy="2426487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5" t="14212" r="3725" b="20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173" cy="2426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Вариант сопряжения </w:t>
      </w:r>
      <w:proofErr w:type="spellStart"/>
      <w:r w:rsidRPr="00643B98">
        <w:rPr>
          <w:rFonts w:ascii="Times New Roman" w:eastAsia="Calibri" w:hAnsi="Times New Roman" w:cs="Times New Roman"/>
          <w:color w:val="000000"/>
          <w:lang w:eastAsia="ru-RU"/>
        </w:rPr>
        <w:t>ливнепропускного</w:t>
      </w:r>
      <w:proofErr w:type="spellEnd"/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 лотка Лпр1-КВ с КВ </w:t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>с гашением энергии в узле соединения</w:t>
      </w:r>
    </w:p>
    <w:p w:rsidR="00D037DB" w:rsidRDefault="00D037DB"/>
    <w:p w:rsidR="00643B98" w:rsidRPr="00643B98" w:rsidRDefault="00643B98" w:rsidP="00E9414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643B98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 11</w:t>
      </w:r>
    </w:p>
    <w:p w:rsidR="00643B98" w:rsidRPr="00643B98" w:rsidRDefault="00643B98" w:rsidP="00643B98">
      <w:pPr>
        <w:tabs>
          <w:tab w:val="left" w:pos="5853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ab/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color w:val="000000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15740" cy="2514600"/>
            <wp:effectExtent l="0" t="0" r="889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80000"/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51" t="19994" r="3032" b="23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74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Pr="00643B98" w:rsidRDefault="00643B98" w:rsidP="00643B98">
      <w:pPr>
        <w:tabs>
          <w:tab w:val="left" w:pos="9227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249545" cy="3132455"/>
            <wp:effectExtent l="0" t="0" r="825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39" t="13069" r="13275" b="18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545" cy="313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98" w:rsidRPr="00643B98" w:rsidRDefault="00643B98" w:rsidP="00643B9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43B98" w:rsidRPr="00643B98" w:rsidRDefault="00643B98" w:rsidP="00643B9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43B98" w:rsidRP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sz w:val="24"/>
          <w:szCs w:val="24"/>
        </w:rPr>
        <w:tab/>
      </w:r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Узел сопряжения </w:t>
      </w:r>
      <w:proofErr w:type="spellStart"/>
      <w:r w:rsidRPr="00643B98">
        <w:rPr>
          <w:rFonts w:ascii="Times New Roman" w:eastAsia="Calibri" w:hAnsi="Times New Roman" w:cs="Times New Roman"/>
          <w:color w:val="000000"/>
          <w:lang w:eastAsia="ru-RU"/>
        </w:rPr>
        <w:t>ливнепропускного</w:t>
      </w:r>
      <w:proofErr w:type="spellEnd"/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 сооружения, с впуском потока</w:t>
      </w:r>
    </w:p>
    <w:p w:rsidR="00643B98" w:rsidRDefault="00643B9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  <w:r w:rsidRPr="00643B98">
        <w:rPr>
          <w:rFonts w:ascii="Times New Roman" w:eastAsia="Calibri" w:hAnsi="Times New Roman" w:cs="Times New Roman"/>
          <w:color w:val="000000"/>
          <w:lang w:eastAsia="ru-RU"/>
        </w:rPr>
        <w:t xml:space="preserve"> над потоком южного водоотводящего канала  №1 КЮ-1</w:t>
      </w:r>
    </w:p>
    <w:p w:rsidR="002507E8" w:rsidRDefault="002507E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2507E8" w:rsidRDefault="002507E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2507E8" w:rsidRPr="00643B98" w:rsidRDefault="002507E8" w:rsidP="00643B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lang w:eastAsia="ru-RU"/>
        </w:rPr>
      </w:pPr>
    </w:p>
    <w:p w:rsidR="00643B98" w:rsidRDefault="00643B9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</w:t>
      </w:r>
      <w:r w:rsidRPr="002507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12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368800" cy="35642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contrast="80000"/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90" t="14059" r="25217" b="209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800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851400" cy="3573145"/>
            <wp:effectExtent l="0" t="0" r="635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contrast="80000"/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05" t="10825" r="19283" b="20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35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>Конструкция узла соединения южного водоотводящего канала №1 КЮ-1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 xml:space="preserve"> с восточным  водоотводящим каналом КВ, работающего в безнапорном режиме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t>Приложение №</w:t>
      </w:r>
      <w:r w:rsidRPr="002507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</w:t>
      </w:r>
      <w:r w:rsidRPr="002507E8">
        <w:rPr>
          <w:rFonts w:ascii="Times New Roman" w:eastAsia="Calibri" w:hAnsi="Times New Roman" w:cs="Times New Roman"/>
          <w:sz w:val="24"/>
          <w:szCs w:val="24"/>
        </w:rPr>
        <w:t>3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275455" cy="33528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22" t="13124" r="23337" b="19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393055" cy="3352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24" t="14922" r="15799" b="16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05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>Конструкция узла соединения южного водоотводящего канала №1 КЮ-1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 xml:space="preserve"> с восточным  водоотводящим каналом КВ, работающего в напорном режиме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lastRenderedPageBreak/>
        <w:t>Приложение №</w:t>
      </w:r>
      <w:r w:rsidRPr="002507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14</w:t>
      </w:r>
      <w:r>
        <w:rPr>
          <w:rFonts w:ascii="Times New Roman" w:eastAsia="Calibri" w:hAnsi="Times New Roman" w:cs="Times New Roman"/>
          <w:sz w:val="24"/>
          <w:szCs w:val="24"/>
        </w:rPr>
        <w:t>-1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842E4A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08490" cy="339090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>
                      <a:clrChange>
                        <a:clrFrom>
                          <a:srgbClr val="E0E0E0"/>
                        </a:clrFrom>
                        <a:clrTo>
                          <a:srgbClr val="E0E0E0">
                            <a:alpha val="0"/>
                          </a:srgbClr>
                        </a:clrTo>
                      </a:clrChange>
                    </a:blip>
                    <a:srcRect l="14266" t="12749" r="9848" b="16136"/>
                    <a:stretch/>
                  </pic:blipFill>
                  <pic:spPr bwMode="auto">
                    <a:xfrm>
                      <a:off x="0" y="0"/>
                      <a:ext cx="5712154" cy="3393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6307455" cy="28022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05" t="15050" r="6204" b="25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 xml:space="preserve">Конструкция узла соединения южного КЮ-1 и южного КЮ-2 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>водоотводящих каналов с безнапорным режимом.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t>Приложение №</w:t>
      </w:r>
      <w:r w:rsidRPr="002507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14</w:t>
      </w:r>
      <w:r>
        <w:rPr>
          <w:rFonts w:ascii="Times New Roman" w:eastAsia="Calibri" w:hAnsi="Times New Roman" w:cs="Times New Roman"/>
          <w:sz w:val="24"/>
          <w:szCs w:val="24"/>
        </w:rPr>
        <w:t>-2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470750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47747" cy="3619500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>
                      <a:clrChange>
                        <a:clrFrom>
                          <a:srgbClr val="E0E0E0"/>
                        </a:clrFrom>
                        <a:clrTo>
                          <a:srgbClr val="E0E0E0">
                            <a:alpha val="0"/>
                          </a:srgbClr>
                        </a:clrTo>
                      </a:clrChange>
                    </a:blip>
                    <a:srcRect l="13608" t="14171" r="13349" b="17027"/>
                    <a:stretch/>
                  </pic:blipFill>
                  <pic:spPr bwMode="auto">
                    <a:xfrm>
                      <a:off x="0" y="0"/>
                      <a:ext cx="6151746" cy="3621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842E4A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219743" cy="265176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>
                      <a:clrChange>
                        <a:clrFrom>
                          <a:srgbClr val="E0E0E0"/>
                        </a:clrFrom>
                        <a:clrTo>
                          <a:srgbClr val="E0E0E0">
                            <a:alpha val="0"/>
                          </a:srgbClr>
                        </a:clrTo>
                      </a:clrChange>
                    </a:blip>
                    <a:srcRect l="6547" t="16225" r="2824" b="21956"/>
                    <a:stretch/>
                  </pic:blipFill>
                  <pic:spPr bwMode="auto">
                    <a:xfrm>
                      <a:off x="0" y="0"/>
                      <a:ext cx="6227190" cy="2654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val="en-US" w:eastAsia="ru-RU"/>
        </w:rPr>
      </w:pPr>
    </w:p>
    <w:p w:rsidR="00842E4A" w:rsidRDefault="00842E4A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val="en-US" w:eastAsia="ru-RU"/>
        </w:rPr>
      </w:pPr>
    </w:p>
    <w:p w:rsidR="00842E4A" w:rsidRPr="00842E4A" w:rsidRDefault="00842E4A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val="en-US"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 xml:space="preserve">Конструкция узла соединения южного КЮ-1 и южного КЮ-2 </w:t>
      </w: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>водоотводящих каналов с напорным режимом.</w:t>
      </w: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t>Приложение №</w:t>
      </w:r>
      <w:r w:rsidRPr="002507E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15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5486400" cy="34290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58" t="17030" r="17575" b="19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 xml:space="preserve">Конструкция </w:t>
      </w:r>
      <w:proofErr w:type="spellStart"/>
      <w:r w:rsidRPr="002507E8">
        <w:rPr>
          <w:rFonts w:ascii="Times New Roman" w:eastAsia="Calibri" w:hAnsi="Times New Roman" w:cs="Times New Roman"/>
        </w:rPr>
        <w:t>ливнепропускного</w:t>
      </w:r>
      <w:proofErr w:type="spellEnd"/>
      <w:r w:rsidRPr="002507E8">
        <w:rPr>
          <w:rFonts w:ascii="Times New Roman" w:eastAsia="Calibri" w:hAnsi="Times New Roman" w:cs="Times New Roman"/>
        </w:rPr>
        <w:t xml:space="preserve"> лотка </w:t>
      </w:r>
      <w:proofErr w:type="spellStart"/>
      <w:r w:rsidRPr="002507E8">
        <w:rPr>
          <w:rFonts w:ascii="Times New Roman" w:eastAsia="Calibri" w:hAnsi="Times New Roman" w:cs="Times New Roman"/>
        </w:rPr>
        <w:t>Лпр</w:t>
      </w:r>
      <w:proofErr w:type="spellEnd"/>
      <w:r w:rsidRPr="002507E8">
        <w:rPr>
          <w:rFonts w:ascii="Times New Roman" w:eastAsia="Calibri" w:hAnsi="Times New Roman" w:cs="Times New Roman"/>
        </w:rPr>
        <w:t xml:space="preserve"> 1 КЮ-3  водоотводящего канала КЮ-3 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</w:rPr>
        <w:t>(Водозаборное сооружение, быстроток, водобойный колодец).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</w:p>
    <w:p w:rsidR="002507E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643B98" w:rsidRDefault="002507E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643B98" w:rsidRPr="00643B98" w:rsidRDefault="00643B9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643B98" w:rsidRPr="00643B98" w:rsidRDefault="00643B98" w:rsidP="00643B9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D037DB" w:rsidRDefault="00D037DB"/>
    <w:p w:rsidR="00D037DB" w:rsidRDefault="00D037DB"/>
    <w:p w:rsidR="00D037DB" w:rsidRDefault="00D037DB"/>
    <w:p w:rsidR="00D037DB" w:rsidRDefault="00D037DB"/>
    <w:p w:rsidR="002507E8" w:rsidRDefault="002507E8"/>
    <w:p w:rsidR="002507E8" w:rsidRDefault="002507E8"/>
    <w:p w:rsidR="002507E8" w:rsidRDefault="002507E8"/>
    <w:p w:rsidR="002507E8" w:rsidRDefault="002507E8"/>
    <w:p w:rsidR="002507E8" w:rsidRDefault="002507E8"/>
    <w:p w:rsidR="002507E8" w:rsidRDefault="002507E8"/>
    <w:p w:rsidR="002507E8" w:rsidRDefault="002507E8"/>
    <w:p w:rsidR="002507E8" w:rsidRPr="002507E8" w:rsidRDefault="002507E8" w:rsidP="002507E8">
      <w:pPr>
        <w:spacing w:after="0" w:line="360" w:lineRule="auto"/>
        <w:ind w:firstLine="567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  <w:sz w:val="24"/>
          <w:szCs w:val="24"/>
        </w:rPr>
        <w:t>Приложение № 16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495800" cy="3293745"/>
            <wp:effectExtent l="0" t="0" r="0" b="190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54" t="12706" r="21150" b="18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drawing>
          <wp:inline distT="0" distB="0" distL="0" distR="0">
            <wp:extent cx="4961255" cy="2548255"/>
            <wp:effectExtent l="0" t="0" r="0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56" t="19670" r="11729" b="19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255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noProof/>
          <w:lang w:eastAsia="ru-RU"/>
        </w:rPr>
      </w:pP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</w:rPr>
      </w:pPr>
      <w:r w:rsidRPr="002507E8">
        <w:rPr>
          <w:rFonts w:ascii="Times New Roman" w:eastAsia="Calibri" w:hAnsi="Times New Roman" w:cs="Times New Roman"/>
        </w:rPr>
        <w:t>Конструкция концевого сооружения восточного КВ и южного КЮ-3</w:t>
      </w:r>
    </w:p>
    <w:p w:rsidR="002507E8" w:rsidRPr="002507E8" w:rsidRDefault="002507E8" w:rsidP="002507E8">
      <w:pPr>
        <w:tabs>
          <w:tab w:val="left" w:pos="5580"/>
        </w:tabs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2507E8">
        <w:rPr>
          <w:rFonts w:ascii="Times New Roman" w:eastAsia="Calibri" w:hAnsi="Times New Roman" w:cs="Times New Roman"/>
        </w:rPr>
        <w:t xml:space="preserve"> водоотводящих каналов с растеканием потоков по естественному склону берега</w:t>
      </w:r>
    </w:p>
    <w:p w:rsidR="002507E8" w:rsidRDefault="002507E8"/>
    <w:p w:rsidR="002507E8" w:rsidRDefault="002507E8"/>
    <w:p w:rsidR="001F09BD" w:rsidRPr="001F09BD" w:rsidRDefault="001F09BD" w:rsidP="001F09BD">
      <w:pPr>
        <w:tabs>
          <w:tab w:val="left" w:pos="5580"/>
        </w:tabs>
        <w:jc w:val="center"/>
      </w:pPr>
    </w:p>
    <w:p w:rsidR="001F09BD" w:rsidRPr="00923B19" w:rsidRDefault="001F09BD" w:rsidP="001F09BD">
      <w:pPr>
        <w:spacing w:line="360" w:lineRule="auto"/>
        <w:ind w:firstLine="567"/>
        <w:jc w:val="right"/>
        <w:rPr>
          <w:sz w:val="24"/>
          <w:szCs w:val="24"/>
        </w:rPr>
      </w:pPr>
    </w:p>
    <w:p w:rsidR="001F09BD" w:rsidRPr="00923B19" w:rsidRDefault="001F09BD" w:rsidP="001F09BD">
      <w:pPr>
        <w:spacing w:line="360" w:lineRule="auto"/>
        <w:ind w:firstLine="567"/>
        <w:jc w:val="right"/>
        <w:rPr>
          <w:sz w:val="24"/>
          <w:szCs w:val="24"/>
        </w:rPr>
      </w:pPr>
    </w:p>
    <w:p w:rsidR="001F09BD" w:rsidRPr="00923B19" w:rsidRDefault="001F09BD" w:rsidP="001F09BD">
      <w:pPr>
        <w:spacing w:line="360" w:lineRule="auto"/>
        <w:ind w:firstLine="567"/>
        <w:jc w:val="right"/>
        <w:rPr>
          <w:sz w:val="24"/>
          <w:szCs w:val="24"/>
        </w:rPr>
      </w:pPr>
    </w:p>
    <w:p w:rsidR="001F09BD" w:rsidRPr="00923B19" w:rsidRDefault="001F09BD" w:rsidP="001F09BD">
      <w:pPr>
        <w:spacing w:line="360" w:lineRule="auto"/>
        <w:ind w:firstLine="567"/>
        <w:jc w:val="right"/>
        <w:rPr>
          <w:sz w:val="24"/>
          <w:szCs w:val="24"/>
        </w:rPr>
      </w:pPr>
    </w:p>
    <w:p w:rsidR="001F09BD" w:rsidRPr="00923B19" w:rsidRDefault="001F09BD" w:rsidP="001F09BD">
      <w:pPr>
        <w:spacing w:line="360" w:lineRule="auto"/>
        <w:ind w:firstLine="567"/>
        <w:jc w:val="right"/>
        <w:rPr>
          <w:sz w:val="24"/>
          <w:szCs w:val="24"/>
        </w:rPr>
      </w:pPr>
    </w:p>
    <w:p w:rsidR="001F09BD" w:rsidRPr="00B51D16" w:rsidRDefault="001F09BD" w:rsidP="001F09BD">
      <w:pPr>
        <w:spacing w:line="360" w:lineRule="auto"/>
        <w:ind w:firstLine="567"/>
        <w:jc w:val="right"/>
        <w:rPr>
          <w:sz w:val="24"/>
          <w:szCs w:val="24"/>
          <w:lang w:val="en-US"/>
        </w:rPr>
      </w:pPr>
      <w:r>
        <w:rPr>
          <w:sz w:val="24"/>
          <w:szCs w:val="24"/>
        </w:rPr>
        <w:t>Приложение №</w:t>
      </w:r>
      <w:r>
        <w:rPr>
          <w:sz w:val="24"/>
          <w:szCs w:val="24"/>
          <w:lang w:val="en-US"/>
        </w:rPr>
        <w:t>17</w:t>
      </w:r>
    </w:p>
    <w:p w:rsidR="001F09BD" w:rsidRDefault="001F09BD" w:rsidP="001F09BD">
      <w:pPr>
        <w:tabs>
          <w:tab w:val="left" w:pos="5580"/>
        </w:tabs>
        <w:jc w:val="center"/>
        <w:rPr>
          <w:lang w:val="en-US"/>
        </w:rPr>
      </w:pPr>
    </w:p>
    <w:p w:rsidR="001F09BD" w:rsidRPr="00A97FA2" w:rsidRDefault="001F09BD" w:rsidP="001F09BD">
      <w:pPr>
        <w:tabs>
          <w:tab w:val="left" w:pos="5580"/>
        </w:tabs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332855" cy="667194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44" t="13400" r="30165" b="20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855" cy="667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9BD" w:rsidRDefault="001F09BD" w:rsidP="001F09BD">
      <w:pPr>
        <w:tabs>
          <w:tab w:val="left" w:pos="5580"/>
        </w:tabs>
        <w:jc w:val="center"/>
        <w:rPr>
          <w:lang w:val="en-US"/>
        </w:rPr>
      </w:pPr>
    </w:p>
    <w:p w:rsidR="001F09BD" w:rsidRPr="00A97FA2" w:rsidRDefault="001F09BD" w:rsidP="001F09BD">
      <w:pPr>
        <w:tabs>
          <w:tab w:val="left" w:pos="5580"/>
        </w:tabs>
        <w:jc w:val="center"/>
      </w:pPr>
      <w:r>
        <w:t>Перегораживающие сооружения русел локальных водотоков</w:t>
      </w:r>
    </w:p>
    <w:sectPr w:rsidR="001F09BD" w:rsidRPr="00A97FA2" w:rsidSect="00E94148">
      <w:pgSz w:w="11906" w:h="16838"/>
      <w:pgMar w:top="851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4262" w:rsidRDefault="008B4262" w:rsidP="00D037DB">
      <w:pPr>
        <w:spacing w:after="0" w:line="240" w:lineRule="auto"/>
      </w:pPr>
      <w:r>
        <w:separator/>
      </w:r>
    </w:p>
  </w:endnote>
  <w:endnote w:type="continuationSeparator" w:id="0">
    <w:p w:rsidR="008B4262" w:rsidRDefault="008B4262" w:rsidP="00D037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83398193"/>
      <w:docPartObj>
        <w:docPartGallery w:val="Page Numbers (Bottom of Page)"/>
        <w:docPartUnique/>
      </w:docPartObj>
    </w:sdtPr>
    <w:sdtEndPr/>
    <w:sdtContent>
      <w:p w:rsidR="00D037DB" w:rsidRDefault="00642F43">
        <w:pPr>
          <w:pStyle w:val="a5"/>
          <w:jc w:val="right"/>
        </w:pPr>
        <w:r>
          <w:fldChar w:fldCharType="begin"/>
        </w:r>
        <w:r w:rsidR="00D037DB">
          <w:instrText>PAGE   \* MERGEFORMAT</w:instrText>
        </w:r>
        <w:r>
          <w:fldChar w:fldCharType="separate"/>
        </w:r>
        <w:r w:rsidR="00A53618">
          <w:rPr>
            <w:noProof/>
          </w:rPr>
          <w:t>1</w:t>
        </w:r>
        <w:r>
          <w:fldChar w:fldCharType="end"/>
        </w:r>
      </w:p>
    </w:sdtContent>
  </w:sdt>
  <w:p w:rsidR="00D037DB" w:rsidRDefault="00D037D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4262" w:rsidRDefault="008B4262" w:rsidP="00D037DB">
      <w:pPr>
        <w:spacing w:after="0" w:line="240" w:lineRule="auto"/>
      </w:pPr>
      <w:r>
        <w:separator/>
      </w:r>
    </w:p>
  </w:footnote>
  <w:footnote w:type="continuationSeparator" w:id="0">
    <w:p w:rsidR="008B4262" w:rsidRDefault="008B4262" w:rsidP="00D037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115BC"/>
    <w:multiLevelType w:val="hybridMultilevel"/>
    <w:tmpl w:val="F222BC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37DB"/>
    <w:rsid w:val="000601EE"/>
    <w:rsid w:val="000F0E80"/>
    <w:rsid w:val="001F09BD"/>
    <w:rsid w:val="001F19C5"/>
    <w:rsid w:val="002507E8"/>
    <w:rsid w:val="002F0181"/>
    <w:rsid w:val="00324279"/>
    <w:rsid w:val="003D66AC"/>
    <w:rsid w:val="00470750"/>
    <w:rsid w:val="005B245D"/>
    <w:rsid w:val="00642F43"/>
    <w:rsid w:val="00643B98"/>
    <w:rsid w:val="006F3359"/>
    <w:rsid w:val="00842E4A"/>
    <w:rsid w:val="008B4262"/>
    <w:rsid w:val="00923B19"/>
    <w:rsid w:val="00A53618"/>
    <w:rsid w:val="00D037DB"/>
    <w:rsid w:val="00E94148"/>
    <w:rsid w:val="00EC63A0"/>
    <w:rsid w:val="00ED1DEF"/>
    <w:rsid w:val="00F007D2"/>
    <w:rsid w:val="00F24AFB"/>
    <w:rsid w:val="00FD49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2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37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37DB"/>
  </w:style>
  <w:style w:type="paragraph" w:styleId="a5">
    <w:name w:val="footer"/>
    <w:basedOn w:val="a"/>
    <w:link w:val="a6"/>
    <w:uiPriority w:val="99"/>
    <w:unhideWhenUsed/>
    <w:rsid w:val="00D037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37DB"/>
  </w:style>
  <w:style w:type="paragraph" w:styleId="a7">
    <w:name w:val="Balloon Text"/>
    <w:basedOn w:val="a"/>
    <w:link w:val="a8"/>
    <w:uiPriority w:val="99"/>
    <w:semiHidden/>
    <w:unhideWhenUsed/>
    <w:rsid w:val="00D037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037DB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6F335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D417E6-BAD6-457B-A8BC-3BC4EF0810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19</Pages>
  <Words>1044</Words>
  <Characters>5955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Hydroproject</Company>
  <LinksUpToDate>false</LinksUpToDate>
  <CharactersWithSpaces>6986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Тычинина Ирина Михайловна</dc:creator>
  <cp:lastModifiedBy>Администратор</cp:lastModifiedBy>
  <cp:revision>10</cp:revision>
  <cp:lastPrinted>2014-06-11T07:36:00Z</cp:lastPrinted>
  <dcterms:created xsi:type="dcterms:W3CDTF">2014-06-10T13:02:00Z</dcterms:created>
  <dcterms:modified xsi:type="dcterms:W3CDTF">2014-10-27T07:17:00Z</dcterms:modified>
</cp:coreProperties>
</file>